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63" w:rsidRPr="00CD621F" w:rsidRDefault="00740363" w:rsidP="002F67E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</w:pPr>
      <w:r w:rsidRPr="00CD621F"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  <w:t>ТУРИСТАМ, выезжающим в</w:t>
      </w:r>
      <w:r w:rsidR="00681DE7" w:rsidRPr="00CD621F"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  <w:t xml:space="preserve"> </w:t>
      </w:r>
      <w:r w:rsidR="0028625A" w:rsidRPr="00CD621F"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  <w:t xml:space="preserve">РЕСПУБЛИКУ </w:t>
      </w:r>
      <w:r w:rsidR="00681DE7" w:rsidRPr="00CD621F"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  <w:t>ИНДОНЕЗИ</w:t>
      </w:r>
      <w:r w:rsidR="0028625A" w:rsidRPr="00CD621F"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  <w:t>Я</w:t>
      </w:r>
      <w:r w:rsidR="00681DE7" w:rsidRPr="00CD621F">
        <w:rPr>
          <w:rFonts w:ascii="Times New Roman" w:eastAsia="Times New Roman" w:hAnsi="Times New Roman" w:cs="Times New Roman"/>
          <w:b/>
          <w:color w:val="auto"/>
          <w:kern w:val="1"/>
          <w:szCs w:val="24"/>
          <w:lang w:val="ru-RU" w:eastAsia="ru-RU"/>
        </w:rPr>
        <w:t>, о. БАЛИ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ОТЪЕЗДОМ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5F074B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Индонезию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загранпаспорту (</w:t>
      </w:r>
      <w:r w:rsidR="005F074B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срок действия </w:t>
      </w:r>
      <w:r w:rsidR="00CB2E1E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должен заканчиваться не ранее, чем через 6 месяцев после даты предполагаемого въезда в Индонезию)</w:t>
      </w:r>
      <w:r w:rsidR="0033389E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F61D95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F61D95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F61D95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F61D95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F61D95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 отсутствии документов сотрудники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F61D95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Рекомендуем все ценные вещи, документы и деньги положить </w:t>
      </w:r>
      <w:proofErr w:type="gramStart"/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 ручную</w:t>
      </w:r>
      <w:proofErr w:type="gramEnd"/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F61D95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F61D95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F61D95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F61D95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F61D95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 xml:space="preserve">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D63EC8" w:rsidRPr="00F61D95" w:rsidRDefault="00D63EC8" w:rsidP="00F61D95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207A10" w:rsidRPr="00F61D95" w:rsidRDefault="00207A10" w:rsidP="00F61D95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F61D95" w:rsidRDefault="00207A10" w:rsidP="00F61D95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F61D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F61D95" w:rsidRDefault="00207A10" w:rsidP="00F61D95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BA76CA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F61D95" w:rsidRDefault="00207A10" w:rsidP="00F61D9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F61D95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F61D95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F61D95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АЭРОПОРТУ ПРИЛЕТА/ВЫЛЕТА</w:t>
      </w:r>
      <w:r w:rsidR="005F074B"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ИНДОНЕЗИИ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По прибытию в аэропорт </w:t>
      </w:r>
      <w:r w:rsidR="005F074B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Бали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5F074B" w:rsidRPr="00F61D95" w:rsidRDefault="001D381F" w:rsidP="00F61D95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Для визита на Бали гражданам России оформлять визу </w:t>
      </w:r>
      <w:r w:rsidR="005F074B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не нужно. </w:t>
      </w:r>
    </w:p>
    <w:p w:rsidR="00F26A0E" w:rsidRPr="00F61D95" w:rsidRDefault="00F26A0E" w:rsidP="00F61D95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Ознакомиться с более подробной информацией о необходимых документах на полу</w:t>
      </w:r>
      <w:r w:rsidR="001D381F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чение визы для въезда на Бали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 можно на сайте </w:t>
      </w:r>
      <w:hyperlink r:id="rId8" w:history="1">
        <w:r w:rsidRPr="00F61D95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www</w:t>
        </w:r>
        <w:r w:rsidRPr="00F61D95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F61D95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anextour</w:t>
        </w:r>
        <w:r w:rsidRPr="00F61D95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F61D95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com</w:t>
        </w:r>
      </w:hyperlink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в разделе «Визы».</w:t>
      </w:r>
    </w:p>
    <w:p w:rsidR="00207A10" w:rsidRPr="00F61D95" w:rsidRDefault="00207A10" w:rsidP="00F61D95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вила въезда на территорию </w:t>
      </w:r>
      <w:r w:rsidR="00B91F02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Индонезии</w:t>
      </w: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F61D95" w:rsidRDefault="00222ADA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2D14C5" w:rsidRPr="00F61D95" w:rsidRDefault="002D14C5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Ввоз и вывоз наличной иностранной валюты в Индонезию не ограничен. Обязательному декларированию подлеж</w:t>
      </w:r>
      <w:r w:rsidR="00E80DD3" w:rsidRPr="00F61D95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ат суммы, эквивалентные 100 млн индонезийских рупий</w:t>
      </w:r>
      <w:r w:rsidRPr="00F61D95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</w:p>
    <w:p w:rsidR="00E80DD3" w:rsidRPr="00F61D95" w:rsidRDefault="008A1AE9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>Пассажир имеет право беспошлинно ввезти с собой:</w:t>
      </w: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>200 сигарет</w:t>
      </w:r>
      <w:r w:rsidR="00E80DD3"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или 50 сигар, или 100 г курительного табака; 1 л спиртных напитков, а также подарков и сувениров на сумму не более $250 на человека или $1000 на семью.</w:t>
      </w:r>
    </w:p>
    <w:p w:rsidR="002F67E1" w:rsidRPr="00F61D95" w:rsidRDefault="002F67E1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Особенности таможенного контроля при выезде на Бали заключаются в необходимости заполнения декларации, которая должна быть сохранена до самого выезда из страны. Ввозимые в Индонезию и на Бали фото и видео камеры должны быть зарегистрированы властями. </w:t>
      </w:r>
      <w:proofErr w:type="gramStart"/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>Помимо этого</w:t>
      </w:r>
      <w:proofErr w:type="gramEnd"/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декларации подлежат следующие вещи: телефоны, ноутбук, видеокамера, </w:t>
      </w: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DVD</w:t>
      </w: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/</w:t>
      </w: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CD</w:t>
      </w:r>
      <w:r w:rsidRPr="00F61D95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lang w:val="ru-RU"/>
        </w:rPr>
        <w:t xml:space="preserve"> диски и другие носители информации.</w:t>
      </w:r>
    </w:p>
    <w:p w:rsidR="00222ADA" w:rsidRPr="00F61D95" w:rsidRDefault="00222ADA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="00E80DD3" w:rsidRPr="00F61D95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 xml:space="preserve">ввоз </w:t>
      </w:r>
      <w:r w:rsidR="00E80DD3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оружия, наркотиков, взрывчатых веществ, порнографии, беспроводных телефонов, лекарственных препаратов китайского происхождения, а также печатных изданий на китайском языке. Есть также ограничения на ввоз плодов, овощей, мяса, рыбы и изделий растительного происхождения.</w:t>
      </w:r>
    </w:p>
    <w:p w:rsidR="008A1AE9" w:rsidRPr="00F61D95" w:rsidRDefault="00222ADA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F61D95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вывоз</w:t>
      </w: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E80DD3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редких животных и птиц, резьбы по дереву с острова Бали, а также предметов и вещей, представляющих историческую и художественную ценность и не имеющих специального разрешения.</w:t>
      </w:r>
      <w:r w:rsidRPr="00F61D95">
        <w:rPr>
          <w:rFonts w:ascii="Times New Roman" w:hAnsi="Times New Roman" w:cs="Times New Roman"/>
          <w:color w:val="auto"/>
          <w:sz w:val="18"/>
          <w:szCs w:val="18"/>
        </w:rPr>
        <w:t> </w:t>
      </w:r>
    </w:p>
    <w:p w:rsidR="00207A10" w:rsidRPr="00F61D95" w:rsidRDefault="00207A10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207A10" w:rsidRPr="00F61D95" w:rsidRDefault="001D381F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Рекомендуется сделать прививки против брюшного тифа и паратифа, а также против гепатита А и Б. Однако </w:t>
      </w:r>
      <w:r w:rsidR="00207A10"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сертификат о прививках не требуется.</w:t>
      </w:r>
      <w:r w:rsidR="00207A10"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4C6176" w:rsidRPr="00F61D95" w:rsidRDefault="00207A10" w:rsidP="00F61D95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F61D95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4C6176" w:rsidRPr="00F61D95" w:rsidRDefault="00E938B7" w:rsidP="00F61D95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 Индонезию законодательно разрешен ввоз домашних животных. По прибытии они в обязательном порядке помещаются в карантин на срок до 2 недель. При ввозе домашних животных требуется предъявить действительный сертификат ветеринарной службы с отметкой обо всех прививках, включая прививку от бешенства.</w:t>
      </w:r>
    </w:p>
    <w:p w:rsidR="00207A10" w:rsidRPr="00F61D95" w:rsidRDefault="00681DE7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БАЛИ</w:t>
      </w:r>
    </w:p>
    <w:p w:rsidR="009F0AF2" w:rsidRPr="00F61D95" w:rsidRDefault="00A50AC1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Ба́ли </w:t>
      </w:r>
      <w:r w:rsidR="00681DE7" w:rsidRPr="00F61D95">
        <w:rPr>
          <w:rFonts w:ascii="Times New Roman" w:hAnsi="Times New Roman" w:cs="Times New Roman"/>
          <w:sz w:val="18"/>
          <w:szCs w:val="18"/>
          <w:lang w:val="ru-RU"/>
        </w:rPr>
        <w:t>— остров в Малайском архипелаге, в группе Малых Зондских островов, в составе одноименной провинции Индонезии. Омывается с юга Индийским океаном, с севера — морем Бали Тихого океана. С запада отделен одноименным проливом от острова Ява, с востока — Ломбокским проливом от острова Ломбок. Денпасар — столица и крупнейший город острова.</w:t>
      </w:r>
    </w:p>
    <w:p w:rsidR="00BB22B5" w:rsidRPr="00F61D95" w:rsidRDefault="00A06B1B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9F0AF2" w:rsidRPr="00F61D95" w:rsidRDefault="00A06B1B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Разница во времени с Москвой </w:t>
      </w:r>
      <w:r w:rsidR="00BB22B5" w:rsidRPr="00F61D95">
        <w:rPr>
          <w:rFonts w:ascii="Times New Roman" w:hAnsi="Times New Roman" w:cs="Times New Roman"/>
          <w:sz w:val="18"/>
          <w:szCs w:val="18"/>
          <w:lang w:val="ru-RU"/>
        </w:rPr>
        <w:t>–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1DE7" w:rsidRPr="00F61D95">
        <w:rPr>
          <w:rFonts w:ascii="Times New Roman" w:hAnsi="Times New Roman" w:cs="Times New Roman"/>
          <w:sz w:val="18"/>
          <w:szCs w:val="18"/>
          <w:lang w:val="ru-RU"/>
        </w:rPr>
        <w:t>+5 часов.</w:t>
      </w:r>
    </w:p>
    <w:p w:rsidR="00BB22B5" w:rsidRPr="00F61D95" w:rsidRDefault="00BB22B5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Климат</w:t>
      </w:r>
    </w:p>
    <w:p w:rsidR="00681DE7" w:rsidRPr="00F61D95" w:rsidRDefault="00681DE7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lastRenderedPageBreak/>
        <w:t>Климат на Бали экваториально-муссонный, вместо привычного деления на 4 сезона здесь различают лишь два: сухой (июнь—октябрь) и влажный (ноябрь—март), наибольшее количество осадков выпадает в январе—феврале. В некоторых районах Бали разница между ними почти незаметна. В период влажного сезона осадки выпадают локально, как правило, ночью в виде кратковременных (1—2 часа) грозовых ливней.</w:t>
      </w:r>
    </w:p>
    <w:p w:rsidR="00681DE7" w:rsidRPr="00F61D95" w:rsidRDefault="00681DE7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Среднегодовые температуры незначительно колеблю</w:t>
      </w:r>
      <w:r w:rsidR="00B4684E" w:rsidRPr="00F61D95">
        <w:rPr>
          <w:rFonts w:ascii="Times New Roman" w:hAnsi="Times New Roman" w:cs="Times New Roman"/>
          <w:sz w:val="18"/>
          <w:szCs w:val="18"/>
          <w:lang w:val="ru-RU"/>
        </w:rPr>
        <w:t>тся вокруг отметки 26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°</w:t>
      </w:r>
      <w:r w:rsidRPr="00F61D95">
        <w:rPr>
          <w:rFonts w:ascii="Times New Roman" w:hAnsi="Times New Roman" w:cs="Times New Roman"/>
          <w:sz w:val="18"/>
          <w:szCs w:val="18"/>
        </w:rPr>
        <w:t>C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. Самый жаркий месяц</w:t>
      </w:r>
      <w:r w:rsidR="00B4684E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февраль, самый прохладный и су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хой июль. В низинах и курортных зонах тепло и днём, и ночью; в горах довольно прохладные ночи, и в целом посвежее, чем на остальной территории. </w:t>
      </w:r>
      <w:r w:rsidR="00B4684E" w:rsidRPr="00F61D95">
        <w:rPr>
          <w:rFonts w:ascii="Times New Roman" w:hAnsi="Times New Roman" w:cs="Times New Roman"/>
          <w:sz w:val="18"/>
          <w:szCs w:val="18"/>
          <w:lang w:val="ru-RU"/>
        </w:rPr>
        <w:t>Температура воды в океане 26—28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°</w:t>
      </w:r>
      <w:r w:rsidRPr="00F61D95">
        <w:rPr>
          <w:rFonts w:ascii="Times New Roman" w:hAnsi="Times New Roman" w:cs="Times New Roman"/>
          <w:sz w:val="18"/>
          <w:szCs w:val="18"/>
        </w:rPr>
        <w:t>C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2702D" w:rsidRPr="00F61D95" w:rsidRDefault="00207A10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F61D95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AB62C3" w:rsidRPr="00F61D95" w:rsidRDefault="00AB62C3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Официальный язык Бали – индонезийский (</w:t>
      </w:r>
      <w:r w:rsidRPr="00F61D95">
        <w:rPr>
          <w:rFonts w:ascii="Times New Roman" w:hAnsi="Times New Roman" w:cs="Times New Roman"/>
          <w:sz w:val="18"/>
          <w:szCs w:val="18"/>
        </w:rPr>
        <w:t>Bahasa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F61D95">
        <w:rPr>
          <w:rFonts w:ascii="Times New Roman" w:hAnsi="Times New Roman" w:cs="Times New Roman"/>
          <w:sz w:val="18"/>
          <w:szCs w:val="18"/>
        </w:rPr>
        <w:t>Indonesia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BB22B5" w:rsidRPr="00F61D95" w:rsidRDefault="00AB62C3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Помимо него на острове существует балийский язык. Большинство балийцев, связанных с индустрией туризма и сервиса, изъясняются также на английском.</w:t>
      </w:r>
    </w:p>
    <w:p w:rsidR="00F2702D" w:rsidRPr="00F61D95" w:rsidRDefault="00BB22B5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6C4BAA" w:rsidRPr="00F61D95" w:rsidRDefault="000303D7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Денежная единица страны – индонезийская рупия (Indonesia Rupiah, код валюты IDR). </w:t>
      </w:r>
    </w:p>
    <w:p w:rsidR="005D57C2" w:rsidRPr="00F61D95" w:rsidRDefault="006C4BAA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М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>енять валюту на индонезийские рупии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надёжнее в банках, а также в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специальных пунктах, которые называются "</w:t>
      </w:r>
      <w:r w:rsidR="000303D7" w:rsidRPr="00F61D95">
        <w:rPr>
          <w:rFonts w:ascii="Times New Roman" w:hAnsi="Times New Roman" w:cs="Times New Roman"/>
          <w:sz w:val="18"/>
          <w:szCs w:val="18"/>
        </w:rPr>
        <w:t>authorized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03D7" w:rsidRPr="00F61D95">
        <w:rPr>
          <w:rFonts w:ascii="Times New Roman" w:hAnsi="Times New Roman" w:cs="Times New Roman"/>
          <w:sz w:val="18"/>
          <w:szCs w:val="18"/>
        </w:rPr>
        <w:t>money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03D7" w:rsidRPr="00F61D95">
        <w:rPr>
          <w:rFonts w:ascii="Times New Roman" w:hAnsi="Times New Roman" w:cs="Times New Roman"/>
          <w:sz w:val="18"/>
          <w:szCs w:val="18"/>
        </w:rPr>
        <w:t>changer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>" и "</w:t>
      </w:r>
      <w:r w:rsidR="000303D7" w:rsidRPr="00F61D95">
        <w:rPr>
          <w:rFonts w:ascii="Times New Roman" w:hAnsi="Times New Roman" w:cs="Times New Roman"/>
          <w:sz w:val="18"/>
          <w:szCs w:val="18"/>
        </w:rPr>
        <w:t>no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303D7" w:rsidRPr="00F61D95">
        <w:rPr>
          <w:rFonts w:ascii="Times New Roman" w:hAnsi="Times New Roman" w:cs="Times New Roman"/>
          <w:sz w:val="18"/>
          <w:szCs w:val="18"/>
        </w:rPr>
        <w:t>comission</w:t>
      </w:r>
      <w:r w:rsidR="000303D7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". 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Невыгодный курс предлагает обменник аэропорта Денпасар. Стоит учесть, что купюры достоинством ниже 100 долларов, как правило, обмениваются по менее выгодному курсу.</w:t>
      </w:r>
      <w:r w:rsidR="00B65EC4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D57C2" w:rsidRPr="00F61D95">
        <w:rPr>
          <w:rFonts w:ascii="Times New Roman" w:hAnsi="Times New Roman" w:cs="Times New Roman"/>
          <w:sz w:val="18"/>
          <w:szCs w:val="18"/>
          <w:lang w:val="ru-RU"/>
        </w:rPr>
        <w:t>Большинство обменных пунктов не принимают доллары США, выпущенные ранее 2006 года. Банки работают с 08.00 до 16.00 по рабочим дням, с 08.00 до 11.00 по субботам.</w:t>
      </w:r>
    </w:p>
    <w:p w:rsidR="005D57C2" w:rsidRPr="00F61D95" w:rsidRDefault="005D57C2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Для оплаты покупок, такси и прочего необходимо иметь при себе наличные в рупиях, так как иностранная валюта не принимается к оплате.</w:t>
      </w:r>
    </w:p>
    <w:p w:rsidR="00207A10" w:rsidRPr="00F61D95" w:rsidRDefault="00207A10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9F0AF2" w:rsidRPr="00F61D95" w:rsidRDefault="00B65EC4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Население острова Бали — около 4</w:t>
      </w:r>
      <w:r w:rsidR="00A50AC1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млн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 человек, делится на 365 этнических групп (крупнейшие — яванцы, сунды, мадурцы, малайцы). </w:t>
      </w:r>
    </w:p>
    <w:p w:rsidR="00207A10" w:rsidRPr="00F61D95" w:rsidRDefault="00207A10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233C9A" w:rsidRPr="00F61D95" w:rsidRDefault="00233C9A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Большинство балийцев (83,5% населения) исповедует местную разновидность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индуизма, которая называется «Агама Хинду Дхарма»; 13,3% населения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—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мусульмане.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Христиан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(1,7%) и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буддистов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(0,5%) мало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— это</w:t>
      </w:r>
      <w:r w:rsidRPr="00F61D95">
        <w:rPr>
          <w:rFonts w:ascii="Times New Roman" w:hAnsi="Times New Roman" w:cs="Times New Roman"/>
          <w:sz w:val="18"/>
          <w:szCs w:val="18"/>
        </w:rPr>
        <w:t> 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китайцы, коренное население, а также проживающие на острове иностранцы</w:t>
      </w:r>
    </w:p>
    <w:p w:rsidR="00297CB8" w:rsidRPr="00F61D95" w:rsidRDefault="00297CB8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Обычаи</w:t>
      </w:r>
      <w:r w:rsidR="00D57C6C" w:rsidRPr="00F61D95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 xml:space="preserve"> и правила</w:t>
      </w:r>
    </w:p>
    <w:p w:rsidR="00844FC5" w:rsidRPr="00F61D95" w:rsidRDefault="00844FC5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Голова человека священна, поэтому остерегайтесь касаться чьей-либо головы, а также стоять рядом с сидящим на земле. Бурные проявления чувств считаются оскорбительными для окружающих. Предметы нужно подавать и принимать правой рукой – левая рука считается «нечистой». Указывать на что-либо следует большим пальцем правой руки, при этом локоть должен быть прижат к боку.</w:t>
      </w:r>
    </w:p>
    <w:p w:rsidR="00844FC5" w:rsidRPr="00F61D95" w:rsidRDefault="00844FC5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Без </w:t>
      </w:r>
      <w:r w:rsidR="000C1B07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рубашки или в купальнике допусти</w:t>
      </w: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мо появляться только на пляже. Загорать в обнажённом виде неприлично и противозаконно.</w:t>
      </w:r>
      <w:r w:rsidR="00BD5DF4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0C1B07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П</w:t>
      </w: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осещая мечеть, женщина должна быть с покрытой головой и не иметь обнажённых участков тела; перед входом принято разуваться.</w:t>
      </w:r>
    </w:p>
    <w:p w:rsidR="009F0AF2" w:rsidRPr="00F61D95" w:rsidRDefault="00207A10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F61D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233C9A" w:rsidRPr="00F61D95" w:rsidRDefault="00233C9A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1 января – Новый год; 21 апреля – День Картини; 17 августа – День провозглашения независимости; 1 октября – День защиты; 5 октября – День вооруженных сил; 28 октября – День клятвы молодежи; 10 ноября – День героев; 25 декабря – Рождество.</w:t>
      </w:r>
    </w:p>
    <w:p w:rsidR="00233C9A" w:rsidRPr="00F61D95" w:rsidRDefault="00233C9A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Остальные праздники – религиозные, их даты определяются по лунным календарям: мус</w:t>
      </w:r>
      <w:r w:rsidR="00B4684E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ульманские – 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по Хи</w:t>
      </w:r>
      <w:r w:rsidR="00B4684E" w:rsidRPr="00F61D95">
        <w:rPr>
          <w:rFonts w:ascii="Times New Roman" w:hAnsi="Times New Roman" w:cs="Times New Roman"/>
          <w:sz w:val="18"/>
          <w:szCs w:val="18"/>
          <w:lang w:val="ru-RU"/>
        </w:rPr>
        <w:t xml:space="preserve">джре, а индуистско-буддийские – </w:t>
      </w:r>
      <w:r w:rsidRPr="00F61D95">
        <w:rPr>
          <w:rFonts w:ascii="Times New Roman" w:hAnsi="Times New Roman" w:cs="Times New Roman"/>
          <w:sz w:val="18"/>
          <w:szCs w:val="18"/>
          <w:lang w:val="ru-RU"/>
        </w:rPr>
        <w:t>по календарям "сака" и "вуку".</w:t>
      </w:r>
    </w:p>
    <w:p w:rsidR="00207A10" w:rsidRPr="00F61D95" w:rsidRDefault="00A06B1B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 w:rsidRPr="00F61D95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9F0AF2" w:rsidRPr="00F61D95" w:rsidRDefault="000C1B07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Напряжение в электросети Индонезии — 127/230 В, 50 Гц. В стране распространены розетки нескольких основных типов – C (Europlug) — с двумя круглыми штырями, розетки типа F — с двумя штырями и двумя заземляющими клипсами вверху и внизу, а также розетки британского образца типа G с тремя плоскими массивными контактами, расположенных треугольником.</w:t>
      </w:r>
    </w:p>
    <w:p w:rsidR="00C17B80" w:rsidRPr="00F61D95" w:rsidRDefault="00C17B80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F61D95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Телефон</w:t>
      </w:r>
    </w:p>
    <w:p w:rsidR="001F1641" w:rsidRPr="00F61D95" w:rsidRDefault="001F1641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Чтобы позвонить из России на Бали, следует набирать:</w:t>
      </w:r>
    </w:p>
    <w:p w:rsidR="001F1641" w:rsidRPr="00F61D95" w:rsidRDefault="001F1641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Со стационарного телефона: 8(гудок) – 10 (международная линия) – 62(код Индонезии) – 361(код Бали) — 000-000 (номер абонента); с мобильного телефона: +62 (код страны) — код оператора — номер абонента.</w:t>
      </w:r>
    </w:p>
    <w:p w:rsidR="001F1641" w:rsidRPr="00F61D95" w:rsidRDefault="001F1641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Чтобы позвонить с Бали в Россию, следует набирать: </w:t>
      </w:r>
    </w:p>
    <w:p w:rsidR="00E938B7" w:rsidRPr="00F61D95" w:rsidRDefault="00E938B7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Со стационарного телефона: 001 (международная линия) – 7 (код РФ) – код города – номер абонента; с мобильного: 01017 (код IP телефонии) – 7 (код РФ) – код оператора – номер абонента.</w:t>
      </w:r>
    </w:p>
    <w:p w:rsidR="00E938B7" w:rsidRPr="00F61D95" w:rsidRDefault="00E938B7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*</w:t>
      </w:r>
      <w:proofErr w:type="gramStart"/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В</w:t>
      </w:r>
      <w:proofErr w:type="gramEnd"/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="00B4684E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случае если Вы звоните из отеля, </w:t>
      </w: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вначале нужно набрать «9»-ку.</w:t>
      </w:r>
    </w:p>
    <w:p w:rsidR="00C17B80" w:rsidRPr="00F61D95" w:rsidRDefault="00C17B80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F61D95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1F1641" w:rsidRPr="00F61D95" w:rsidRDefault="00E938B7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Полиция – 110; Скорая помощь – 118; Пожарная служба – 113; </w:t>
      </w:r>
      <w:r w:rsidR="001F1641" w:rsidRPr="00F61D95">
        <w:rPr>
          <w:rFonts w:ascii="Times New Roman" w:hAnsi="Times New Roman" w:cs="Times New Roman"/>
          <w:color w:val="auto"/>
          <w:sz w:val="18"/>
          <w:szCs w:val="18"/>
          <w:lang w:val="ru-RU"/>
        </w:rPr>
        <w:t>Справочная служба – 108.</w:t>
      </w:r>
    </w:p>
    <w:p w:rsidR="00C17B80" w:rsidRPr="00F61D95" w:rsidRDefault="00C17B80" w:rsidP="00F61D9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F61D95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F61D95" w:rsidRDefault="00C17B80" w:rsidP="00F61D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F61D95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01385E" w:rsidRPr="00F61D95" w:rsidRDefault="00A06B1B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b/>
          <w:sz w:val="18"/>
          <w:szCs w:val="18"/>
          <w:lang w:val="ru-RU"/>
        </w:rPr>
        <w:t>Транспорт</w:t>
      </w:r>
    </w:p>
    <w:p w:rsidR="0001385E" w:rsidRPr="00F61D95" w:rsidRDefault="0001385E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Система общественного транспорта в Индонезии находится на низком уровне. В Джакарте и других крупных городах страны имеются автобусные линии, которыми пользуется небогатая часть местного населения.</w:t>
      </w:r>
    </w:p>
    <w:p w:rsidR="0001385E" w:rsidRPr="00F61D95" w:rsidRDefault="0001385E" w:rsidP="00F61D9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61D95">
        <w:rPr>
          <w:rFonts w:ascii="Times New Roman" w:hAnsi="Times New Roman" w:cs="Times New Roman"/>
          <w:sz w:val="18"/>
          <w:szCs w:val="18"/>
          <w:lang w:val="ru-RU"/>
        </w:rPr>
        <w:t>Иностранным гражданам рекомендуется пользоваться такси со счетчиком.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ПРАВИЛА ЛИЧНОЙ ГИГИЕНЫ И БЕЗОПАСНОСТИ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</w:t>
      </w: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</w:t>
      </w:r>
      <w:proofErr w:type="gramStart"/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у всех крупную сумму</w:t>
      </w:r>
      <w:proofErr w:type="gramEnd"/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денег.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 СЛУЧАЕ ПОТЕРИ ПАСПОРТА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F61D95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F61D95" w:rsidRDefault="00F2702D" w:rsidP="00F61D9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BB22B5" w:rsidRPr="00F61D95" w:rsidRDefault="00F2702D" w:rsidP="00F61D9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F61D95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4548D7" w:rsidRPr="00F61D95" w:rsidRDefault="004548D7" w:rsidP="004548D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lang w:val="ru-RU" w:eastAsia="ru-RU"/>
        </w:rPr>
      </w:pPr>
      <w:r w:rsidRPr="00F61D95">
        <w:rPr>
          <w:rFonts w:ascii="Times New Roman" w:eastAsia="Times New Roman" w:hAnsi="Times New Roman" w:cs="Times New Roman"/>
          <w:b/>
          <w:color w:val="auto"/>
          <w:kern w:val="1"/>
          <w:sz w:val="20"/>
          <w:lang w:val="ru-RU" w:eastAsia="ru-RU"/>
        </w:rPr>
        <w:t>ПОЛЕЗНАЯ ИНФОРМАЦИЯ</w:t>
      </w:r>
    </w:p>
    <w:tbl>
      <w:tblPr>
        <w:tblW w:w="11057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03"/>
        <w:gridCol w:w="3969"/>
        <w:gridCol w:w="3685"/>
      </w:tblGrid>
      <w:tr w:rsidR="008E534D" w:rsidRPr="00D21D87" w:rsidTr="00C611B0">
        <w:trPr>
          <w:trHeight w:val="1987"/>
          <w:tblCellSpacing w:w="20" w:type="dxa"/>
        </w:trPr>
        <w:tc>
          <w:tcPr>
            <w:tcW w:w="3343" w:type="dxa"/>
            <w:shd w:val="clear" w:color="auto" w:fill="auto"/>
          </w:tcPr>
          <w:p w:rsidR="008E534D" w:rsidRDefault="00D21D87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РФ в Индонезии</w:t>
            </w:r>
          </w:p>
          <w:p w:rsidR="00D21D87" w:rsidRPr="00D21D87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 12940, Jakarta, H.R. Rasuna Said, Каv. Х-7, 1-2</w:t>
            </w:r>
          </w:p>
          <w:p w:rsidR="00D21D87" w:rsidRPr="00D21D87" w:rsidRDefault="00B4684E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Тел.: </w:t>
            </w:r>
            <w:r w:rsidR="00D21D87"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(62-21) 522-29-12/14</w:t>
            </w:r>
          </w:p>
          <w:p w:rsidR="00D21D87" w:rsidRPr="00D21D87" w:rsidRDefault="00B4684E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Факс: </w:t>
            </w:r>
            <w:r w:rsidR="00D21D87"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(62-21) 522-29-16</w:t>
            </w:r>
          </w:p>
          <w:p w:rsidR="00D21D87" w:rsidRPr="002F67E1" w:rsidRDefault="00B4684E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hyperlink r:id="rId9" w:history="1"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rusemb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indonesia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mid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8B0DC5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8E534D" w:rsidRPr="00B4684E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Facebook: @RusEmbJakarta</w:t>
            </w:r>
            <w:r w:rsidR="00B4684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:rsidR="00D21D87" w:rsidRPr="002F67E1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Почетный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консул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на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Бали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г</w:t>
            </w:r>
            <w:r w:rsidRPr="002F67E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ru-RU"/>
              </w:rPr>
              <w:t>-</w:t>
            </w: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н</w:t>
            </w:r>
            <w:r w:rsidRPr="002F67E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Нуку</w:t>
            </w:r>
            <w:r w:rsidRPr="002F67E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Камка</w:t>
            </w:r>
            <w:r w:rsidRPr="002F67E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  <w:br/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: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Perumahan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Bali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Kencana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Resort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II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,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Block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Merpati No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. 10,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Ungasan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 - 80364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Bali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 xml:space="preserve">,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Indonesia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.: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(+62) 851 0079 1560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: (+62361) 279-1561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br/>
            </w:r>
            <w:r w:rsidR="00B4684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-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: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</w:t>
            </w:r>
            <w:hyperlink r:id="rId10" w:history="1"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bali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@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russiaconsul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.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com</w:t>
              </w:r>
            </w:hyperlink>
          </w:p>
          <w:p w:rsidR="00D21D87" w:rsidRPr="00D21D87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Твиттер: </w:t>
            </w:r>
            <w:hyperlink r:id="rId11" w:history="1"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@ConsulBali</w:t>
              </w:r>
            </w:hyperlink>
          </w:p>
          <w:p w:rsidR="004548D7" w:rsidRPr="004548D7" w:rsidRDefault="004548D7" w:rsidP="008E5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3625" w:type="dxa"/>
            <w:shd w:val="clear" w:color="auto" w:fill="auto"/>
          </w:tcPr>
          <w:p w:rsidR="00D21D87" w:rsidRPr="00D21D87" w:rsidRDefault="00D21D87" w:rsidP="004548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D21D87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Посольство Республики Индонезия в РФ</w:t>
            </w:r>
          </w:p>
          <w:p w:rsidR="00D21D87" w:rsidRPr="00D21D87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Москва, Новокузнецкая ул. 12</w:t>
            </w:r>
          </w:p>
          <w:p w:rsidR="00D21D87" w:rsidRPr="002F67E1" w:rsidRDefault="00D21D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Тел. (+7 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495) 9519549-50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  <w:t xml:space="preserve">Факс. 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(+7 495) 735-4431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</w:t>
            </w:r>
            <w:r w:rsidR="00B4684E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mail</w:t>
            </w:r>
            <w:r w:rsidRPr="002F67E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:</w:t>
            </w:r>
            <w:r w:rsidRPr="00D21D87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 </w:t>
            </w:r>
            <w:hyperlink r:id="rId12" w:history="1"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kbrimos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@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gmail</w:t>
              </w:r>
              <w:r w:rsidRPr="002F67E1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.</w:t>
              </w:r>
              <w:r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com</w:t>
              </w:r>
            </w:hyperlink>
          </w:p>
          <w:p w:rsidR="00D21D87" w:rsidRPr="00D21D87" w:rsidRDefault="00992887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hyperlink r:id="rId13" w:history="1">
              <w:r w:rsidR="00D21D87" w:rsidRPr="00D21D87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eastAsia="ru-RU"/>
                </w:rPr>
                <w:t>moscow.kbri@kemlu.go.id</w:t>
              </w:r>
            </w:hyperlink>
          </w:p>
          <w:p w:rsidR="008E534D" w:rsidRPr="00D21D87" w:rsidRDefault="008E534D" w:rsidP="00D21D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4548D7" w:rsidRPr="00D21D87" w:rsidRDefault="00D21D87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1D87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3116"/>
      </w:tblGrid>
      <w:tr w:rsidR="00C611B0" w:rsidRPr="00D21D87" w:rsidTr="00C611B0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B0" w:rsidRPr="00F61D95" w:rsidRDefault="00C611B0" w:rsidP="00C611B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B0" w:rsidRPr="00F61D95" w:rsidRDefault="00C611B0" w:rsidP="00C611B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Хало</w:t>
            </w:r>
          </w:p>
        </w:tc>
      </w:tr>
      <w:tr w:rsidR="006724A0" w:rsidRPr="00D21D87" w:rsidTr="00C611B0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A0" w:rsidRPr="00F61D95" w:rsidRDefault="006724A0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A0" w:rsidRPr="00F61D95" w:rsidRDefault="006724A0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Сампаи дзумпа</w:t>
            </w:r>
          </w:p>
        </w:tc>
      </w:tr>
      <w:tr w:rsidR="006724A0" w:rsidRPr="00D21D87" w:rsidTr="00C611B0">
        <w:trPr>
          <w:jc w:val="center"/>
        </w:trPr>
        <w:tc>
          <w:tcPr>
            <w:tcW w:w="2980" w:type="dxa"/>
            <w:shd w:val="clear" w:color="auto" w:fill="auto"/>
            <w:vAlign w:val="center"/>
            <w:hideMark/>
          </w:tcPr>
          <w:p w:rsidR="006724A0" w:rsidRPr="00F61D95" w:rsidRDefault="006724A0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Спасибо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6724A0" w:rsidRPr="00F61D95" w:rsidRDefault="000F3FA4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Беретерима касих ю</w:t>
            </w:r>
          </w:p>
        </w:tc>
      </w:tr>
      <w:tr w:rsidR="006724A0" w:rsidRPr="00D21D87" w:rsidTr="00C611B0">
        <w:trPr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6724A0" w:rsidRPr="00F61D95" w:rsidRDefault="006724A0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Я не понимаю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6724A0" w:rsidRPr="00F61D95" w:rsidRDefault="0083746A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Сайа тидак мен'ерти</w:t>
            </w:r>
          </w:p>
        </w:tc>
      </w:tr>
      <w:tr w:rsidR="006724A0" w:rsidRPr="00CB2E1E" w:rsidTr="00C611B0">
        <w:trPr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6724A0" w:rsidRPr="00F61D95" w:rsidRDefault="00F22FBD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Извините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6724A0" w:rsidRPr="00F61D95" w:rsidRDefault="00F22FBD" w:rsidP="006724A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</w:pPr>
            <w:r w:rsidRPr="00F61D95">
              <w:rPr>
                <w:rFonts w:ascii="Times New Roman" w:eastAsia="Times New Roman" w:hAnsi="Times New Roman" w:cs="Times New Roman"/>
                <w:b/>
                <w:color w:val="212121"/>
                <w:sz w:val="18"/>
                <w:szCs w:val="18"/>
                <w:lang w:val="ru-RU"/>
              </w:rPr>
              <w:t>Мааф</w:t>
            </w:r>
          </w:p>
        </w:tc>
      </w:tr>
    </w:tbl>
    <w:p w:rsidR="002F67E1" w:rsidRDefault="002F67E1" w:rsidP="002F67E1">
      <w:pPr>
        <w:pStyle w:val="a7"/>
        <w:spacing w:after="0" w:line="204" w:lineRule="auto"/>
        <w:jc w:val="center"/>
        <w:rPr>
          <w:rFonts w:ascii="Bookman Old Style" w:hAnsi="Bookman Old Style"/>
          <w:b/>
          <w:sz w:val="17"/>
          <w:szCs w:val="17"/>
        </w:rPr>
      </w:pPr>
    </w:p>
    <w:p w:rsidR="00740363" w:rsidRPr="00F61D95" w:rsidRDefault="00740363" w:rsidP="002F67E1">
      <w:pPr>
        <w:pStyle w:val="a7"/>
        <w:spacing w:after="0" w:line="204" w:lineRule="auto"/>
        <w:jc w:val="center"/>
        <w:rPr>
          <w:b/>
          <w:sz w:val="17"/>
          <w:szCs w:val="17"/>
        </w:rPr>
      </w:pPr>
      <w:r w:rsidRPr="00F61D95">
        <w:rPr>
          <w:b/>
          <w:sz w:val="17"/>
          <w:szCs w:val="17"/>
        </w:rPr>
        <w:t>ЖЕЛАЕМ ВАМ ПРИЯТНОГО ПУТЕШЕСТВИЯ!</w:t>
      </w:r>
    </w:p>
    <w:p w:rsidR="00740363" w:rsidRPr="00F61D95" w:rsidRDefault="00740363" w:rsidP="002F67E1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 w:rsidRPr="00F61D95">
        <w:rPr>
          <w:sz w:val="17"/>
          <w:szCs w:val="17"/>
        </w:rPr>
        <w:t>201</w:t>
      </w:r>
      <w:r w:rsidR="00F61D95" w:rsidRPr="00F61D95">
        <w:rPr>
          <w:sz w:val="17"/>
          <w:szCs w:val="17"/>
        </w:rPr>
        <w:t>9</w:t>
      </w:r>
      <w:r w:rsidRPr="00F61D95">
        <w:rPr>
          <w:sz w:val="17"/>
          <w:szCs w:val="17"/>
        </w:rPr>
        <w:t xml:space="preserve"> год</w:t>
      </w:r>
      <w:bookmarkStart w:id="0" w:name="_GoBack"/>
      <w:bookmarkEnd w:id="0"/>
    </w:p>
    <w:sectPr w:rsidR="00740363" w:rsidRPr="00F61D95" w:rsidSect="005A3135">
      <w:headerReference w:type="default" r:id="rId14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87" w:rsidRDefault="00992887" w:rsidP="00A06B1B">
      <w:pPr>
        <w:spacing w:line="240" w:lineRule="auto"/>
      </w:pPr>
      <w:r>
        <w:separator/>
      </w:r>
    </w:p>
  </w:endnote>
  <w:endnote w:type="continuationSeparator" w:id="0">
    <w:p w:rsidR="00992887" w:rsidRDefault="00992887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87" w:rsidRDefault="00992887" w:rsidP="00A06B1B">
      <w:pPr>
        <w:spacing w:line="240" w:lineRule="auto"/>
      </w:pPr>
      <w:r>
        <w:separator/>
      </w:r>
    </w:p>
  </w:footnote>
  <w:footnote w:type="continuationSeparator" w:id="0">
    <w:p w:rsidR="00992887" w:rsidRDefault="00992887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52438"/>
    <w:multiLevelType w:val="multilevel"/>
    <w:tmpl w:val="819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fio4usuWXime/arn8NgYvYPr4QknTTbg73+by3WX5kWOjJq+sMZWTYCWf5W2aRKeZygB0jyPkcBvaEEv2KgIw==" w:salt="Yi/gq36ZSF37/fyEYUDy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1385E"/>
    <w:rsid w:val="000303D7"/>
    <w:rsid w:val="000C1B07"/>
    <w:rsid w:val="000F3FA4"/>
    <w:rsid w:val="00156F0F"/>
    <w:rsid w:val="001D381F"/>
    <w:rsid w:val="001F1641"/>
    <w:rsid w:val="00207A10"/>
    <w:rsid w:val="00222ADA"/>
    <w:rsid w:val="00233C9A"/>
    <w:rsid w:val="0028625A"/>
    <w:rsid w:val="00297CB8"/>
    <w:rsid w:val="002D14C5"/>
    <w:rsid w:val="002F67E1"/>
    <w:rsid w:val="003109C0"/>
    <w:rsid w:val="0033389E"/>
    <w:rsid w:val="00351407"/>
    <w:rsid w:val="004548D7"/>
    <w:rsid w:val="004712A1"/>
    <w:rsid w:val="004C6176"/>
    <w:rsid w:val="00513C61"/>
    <w:rsid w:val="00537612"/>
    <w:rsid w:val="005A3135"/>
    <w:rsid w:val="005C7784"/>
    <w:rsid w:val="005D57C2"/>
    <w:rsid w:val="005F074B"/>
    <w:rsid w:val="00662544"/>
    <w:rsid w:val="00665FC1"/>
    <w:rsid w:val="006724A0"/>
    <w:rsid w:val="00681DE7"/>
    <w:rsid w:val="006C4BAA"/>
    <w:rsid w:val="00740363"/>
    <w:rsid w:val="00806DB5"/>
    <w:rsid w:val="0083746A"/>
    <w:rsid w:val="00844FC5"/>
    <w:rsid w:val="008A1AE9"/>
    <w:rsid w:val="008E534D"/>
    <w:rsid w:val="009459F3"/>
    <w:rsid w:val="0096785C"/>
    <w:rsid w:val="00992887"/>
    <w:rsid w:val="009E4F54"/>
    <w:rsid w:val="009F0AF2"/>
    <w:rsid w:val="00A06B1B"/>
    <w:rsid w:val="00A45393"/>
    <w:rsid w:val="00A50AC1"/>
    <w:rsid w:val="00A713DC"/>
    <w:rsid w:val="00A94CE2"/>
    <w:rsid w:val="00AB62C3"/>
    <w:rsid w:val="00B4684E"/>
    <w:rsid w:val="00B65EC4"/>
    <w:rsid w:val="00B86FFF"/>
    <w:rsid w:val="00B91F02"/>
    <w:rsid w:val="00BA76CA"/>
    <w:rsid w:val="00BB22B5"/>
    <w:rsid w:val="00BD5DF4"/>
    <w:rsid w:val="00C17B80"/>
    <w:rsid w:val="00C27052"/>
    <w:rsid w:val="00C611B0"/>
    <w:rsid w:val="00CB2E1E"/>
    <w:rsid w:val="00CD621F"/>
    <w:rsid w:val="00D21D87"/>
    <w:rsid w:val="00D57C6C"/>
    <w:rsid w:val="00D614A2"/>
    <w:rsid w:val="00D63EC8"/>
    <w:rsid w:val="00DE1888"/>
    <w:rsid w:val="00DF3AC8"/>
    <w:rsid w:val="00E67E36"/>
    <w:rsid w:val="00E80DD3"/>
    <w:rsid w:val="00E86E9F"/>
    <w:rsid w:val="00E938B7"/>
    <w:rsid w:val="00F22FBD"/>
    <w:rsid w:val="00F26A0E"/>
    <w:rsid w:val="00F2702D"/>
    <w:rsid w:val="00F61D95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78EA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hyperlink" Target="mailto:moscow.kbri@kemlu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rimo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ConsulBal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li@russiaconsu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emb.indonesia@mid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8D0D-2137-4EDF-8F25-31CB82E0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3601</Words>
  <Characters>20532</Characters>
  <Application>Microsoft Office Word</Application>
  <DocSecurity>8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40</cp:revision>
  <dcterms:created xsi:type="dcterms:W3CDTF">2017-06-01T09:56:00Z</dcterms:created>
  <dcterms:modified xsi:type="dcterms:W3CDTF">2019-01-18T11:47:00Z</dcterms:modified>
</cp:coreProperties>
</file>